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MAN 4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Karangbolong KM 01 Semondo Gombong Kebumen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PAJAK</w:t>
      </w:r>
    </w:p>
    <w:p/>
    <w:p>
      <w:pPr>
        <w:ind w:left="0" w:right="0"/>
        <w:spacing w:after="160"/>
      </w:pPr>
      <w:r>
        <w:rPr>
          <w:rFonts w:ascii="Arial" w:hAnsi="Arial" w:eastAsia="Arial" w:cs="Arial"/>
          <w:sz w:val="18"/>
          <w:szCs w:val="18"/>
          <w:b w:val="0"/>
          <w:bCs w:val="0"/>
        </w:rPr>
        <w:t xml:space="preserve">Periode 	 : Juli 2024</w:t>
      </w:r>
    </w:p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  <w:tblHeader w:val="1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22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23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 N I H I L 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							</w:t>
      </w:r>
      <w:r>
        <w:rPr>
          <w:rStyle w:val="isi"/>
        </w:rPr>
        <w:t xml:space="preserve">Kebumen, 13 Agustus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Drs. H. Dasuki Anwar, M.Ag. 															</w:t>
      </w:r>
      <w:r>
        <w:rPr>
          <w:rStyle w:val="isi"/>
        </w:rPr>
        <w:t xml:space="preserve">H. Moh. Asroni, S. Ag.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 														</w:t>
      </w:r>
      <w:r>
        <w:rPr>
          <w:rStyle w:val="isi"/>
        </w:rPr>
        <w:t xml:space="preserve">NIP. </w:t>
      </w:r>
    </w:p>
    <w:sectPr>
      <w:pgSz w:orient="landscape" w:w="16837.79527559055" w:h="11905.511811023622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2025-08-13T06:01:45+07:00</dcterms:created>
  <dcterms:modified xsi:type="dcterms:W3CDTF">2025-08-13T06:01:45+07:00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